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E7D" w:rsidRDefault="00904DBC">
      <w:pPr>
        <w:jc w:val="center"/>
        <w:rPr>
          <w:b/>
          <w:sz w:val="40"/>
          <w:szCs w:val="40"/>
        </w:rPr>
      </w:pPr>
      <w:bookmarkStart w:id="0" w:name="_gjdgxs" w:colFirst="0" w:colLast="0"/>
      <w:bookmarkEnd w:id="0"/>
      <w:r>
        <w:rPr>
          <w:b/>
          <w:noProof/>
          <w:sz w:val="40"/>
          <w:szCs w:val="40"/>
        </w:rPr>
        <w:drawing>
          <wp:inline distT="114300" distB="114300" distL="114300" distR="114300">
            <wp:extent cx="8903447" cy="599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3447" cy="59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7E7D" w:rsidRDefault="001A7E7D">
      <w:pPr>
        <w:rPr>
          <w:b/>
          <w:sz w:val="22"/>
          <w:szCs w:val="22"/>
        </w:rPr>
      </w:pPr>
    </w:p>
    <w:tbl>
      <w:tblPr>
        <w:tblStyle w:val="a"/>
        <w:tblW w:w="14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1A7E7D">
        <w:trPr>
          <w:trHeight w:val="1280"/>
          <w:jc w:val="center"/>
        </w:trPr>
        <w:tc>
          <w:tcPr>
            <w:tcW w:w="1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A7D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Lesson Planning Guide</w:t>
            </w:r>
          </w:p>
        </w:tc>
      </w:tr>
      <w:tr w:rsidR="001A7E7D">
        <w:trPr>
          <w:trHeight w:val="360"/>
          <w:jc w:val="center"/>
        </w:trPr>
        <w:tc>
          <w:tcPr>
            <w:tcW w:w="1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Develop Lesson Plans for Instruction</w:t>
            </w:r>
          </w:p>
        </w:tc>
      </w:tr>
      <w:tr w:rsidR="001A7E7D">
        <w:trPr>
          <w:trHeight w:val="260"/>
          <w:jc w:val="center"/>
        </w:trPr>
        <w:tc>
          <w:tcPr>
            <w:tcW w:w="1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Steps in developing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NGSS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-/standards-aligned, phenomenon-based lessons that are guided by the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5Es instructional model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1A7E7D" w:rsidRDefault="00904DB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Complete the Lesson Plan Overview (Part A) to guide development of lesson plans.</w:t>
            </w:r>
          </w:p>
          <w:p w:rsidR="001A7E7D" w:rsidRDefault="00904DB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 the Lesson Pl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Template (Part B) to create detailed lesson plans.</w:t>
            </w:r>
          </w:p>
        </w:tc>
      </w:tr>
    </w:tbl>
    <w:p w:rsidR="001A7E7D" w:rsidRDefault="001A7E7D">
      <w:pPr>
        <w:rPr>
          <w:b/>
        </w:rPr>
      </w:pPr>
    </w:p>
    <w:tbl>
      <w:tblPr>
        <w:tblStyle w:val="a0"/>
        <w:tblW w:w="14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919"/>
        <w:gridCol w:w="4799"/>
        <w:gridCol w:w="4800"/>
      </w:tblGrid>
      <w:tr w:rsidR="001A7E7D">
        <w:trPr>
          <w:trHeight w:val="7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A7D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1337" cy="655003"/>
                  <wp:effectExtent l="0" t="0" r="0" b="0"/>
                  <wp:docPr id="3" name="image3.jpg" descr="https://lh4.googleusercontent.com/3nF12fEN5h5hgtv4ZofuvibTcwtHVJ_NWtFhMVgHDmo2KU1R-JQY3ndc2Eo8Bc9pXdnqo8Erfx-JMqcT-KaHxMnFOfqsxBUKLF28abqNdDstymCGzJ6SlLhYSu-KzuetFn1Mts6_yL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lh4.googleusercontent.com/3nF12fEN5h5hgtv4ZofuvibTcwtHVJ_NWtFhMVgHDmo2KU1R-JQY3ndc2Eo8Bc9pXdnqo8Erfx-JMqcT-KaHxMnFOfqsxBUKLF28abqNdDstymCGzJ6SlLhYSu-KzuetFn1Mts6_yL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337" cy="655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Lesson Overview Template (Part A)</w:t>
            </w:r>
          </w:p>
        </w:tc>
      </w:tr>
      <w:tr w:rsidR="001A7E7D">
        <w:trPr>
          <w:trHeight w:val="360"/>
          <w:jc w:val="center"/>
        </w:trPr>
        <w:tc>
          <w:tcPr>
            <w:tcW w:w="14398" w:type="dxa"/>
            <w:gridSpan w:val="4"/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1.a Select grade level NGSS </w:t>
            </w:r>
            <w:hyperlink r:id="rId11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Performance Expectations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(PEs) or </w:t>
            </w:r>
            <w:hyperlink r:id="rId12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Topics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or district/state standards that suppor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lesson-based student learning goals.</w:t>
            </w:r>
          </w:p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NGSS, PE color coding reflects its 3-dimensional learning components. Search the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Evidence Statements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 details on what students should know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do.</w:t>
            </w:r>
          </w:p>
        </w:tc>
      </w:tr>
      <w:tr w:rsidR="001A7E7D">
        <w:trPr>
          <w:trHeight w:val="1152"/>
          <w:jc w:val="center"/>
        </w:trPr>
        <w:tc>
          <w:tcPr>
            <w:tcW w:w="1439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My grade level is 5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Students should be able to map out a problem and come up with solutions to that problem, or hypothesize what could have caused the problem. </w:t>
            </w:r>
          </w:p>
        </w:tc>
      </w:tr>
      <w:tr w:rsidR="001A7E7D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1.b Identify a lesson-based </w:t>
            </w:r>
            <w:hyperlink r:id="rId14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anchoring phenomenon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that builds towards understanding of the PEs/standards, and is engaging and relevant to students.</w:t>
            </w:r>
          </w:p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See more about 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phenomena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using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phenomena with NGSS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A7E7D">
        <w:trPr>
          <w:trHeight w:val="1152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Rocks and their age.</w:t>
            </w:r>
          </w:p>
        </w:tc>
      </w:tr>
      <w:tr w:rsidR="001A7E7D">
        <w:trPr>
          <w:trHeight w:val="360"/>
          <w:jc w:val="center"/>
        </w:trPr>
        <w:tc>
          <w:tcPr>
            <w:tcW w:w="14398" w:type="dxa"/>
            <w:gridSpan w:val="4"/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1.c Ask a Driving Question, which is authentic and student-focused, that relates to investigating the PEs/standards and phenomenon.</w:t>
            </w:r>
          </w:p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See more about </w:t>
            </w:r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Driving Questions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using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Driving Questions with NGSS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A7E7D">
        <w:trPr>
          <w:trHeight w:val="1152"/>
          <w:jc w:val="center"/>
        </w:trPr>
        <w:tc>
          <w:tcPr>
            <w:tcW w:w="1439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can sand tell us about the past and the future?</w:t>
            </w:r>
          </w:p>
        </w:tc>
      </w:tr>
      <w:tr w:rsidR="001A7E7D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1.d Unpack the </w:t>
            </w:r>
            <w:hyperlink r:id="rId19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3-D learning components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of the Performance Expectations/standards in the table below.</w:t>
            </w:r>
          </w:p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NGSS guidance, see the </w:t>
            </w:r>
            <w:hyperlink r:id="rId2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NGSS Topic Arrangements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hyperlink r:id="rId2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NGSS DCI Arrangements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. Use tools to </w:t>
            </w:r>
            <w:hyperlink r:id="rId2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npack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each PE separately.</w:t>
            </w:r>
          </w:p>
        </w:tc>
      </w:tr>
      <w:tr w:rsidR="001A7E7D">
        <w:trPr>
          <w:trHeight w:val="540"/>
          <w:jc w:val="center"/>
        </w:trPr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23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Science and Engineering Practices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(SEP)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(skills)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913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24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Disciplinary Core Ideas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(DCI)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(content)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25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</w:rPr>
                <w:t>Crosscutting Concepts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(CCC)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(connections)</w:t>
            </w:r>
          </w:p>
        </w:tc>
      </w:tr>
      <w:tr w:rsidR="001A7E7D">
        <w:trPr>
          <w:trHeight w:val="1800"/>
          <w:jc w:val="center"/>
        </w:trPr>
        <w:tc>
          <w:tcPr>
            <w:tcW w:w="4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Analyze sand sample data throughout the world, introducing ways to collect data and review data in charts and graphs. 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Records sand samples throughout the country and world and predict how the sand arrived at the location and how it became sand.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pStyle w:val="Heading3"/>
              <w:keepNext w:val="0"/>
              <w:keepLines w:val="0"/>
              <w:spacing w:before="0" w:after="0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the sand and patterns of materials in the sand.</w:t>
            </w:r>
          </w:p>
          <w:p w:rsidR="001A7E7D" w:rsidRDefault="00904DBC">
            <w:r>
              <w:t>Explain what types of materials are in the sand and how they got there.</w:t>
            </w:r>
          </w:p>
        </w:tc>
      </w:tr>
      <w:tr w:rsidR="001A7E7D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pStyle w:val="Heading3"/>
              <w:keepNext w:val="0"/>
              <w:keepLines w:val="0"/>
              <w:spacing w:before="0" w:after="0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1.e Determine students’ prior knowledge about the lesson concepts.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(e.g., pre-test, class discussion, exit ticket, 1-minute report</w:t>
            </w:r>
            <w:r>
              <w:rPr>
                <w:b w:val="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KWL chart, survey, etc.)</w:t>
            </w:r>
          </w:p>
        </w:tc>
      </w:tr>
      <w:tr w:rsidR="001A7E7D">
        <w:trPr>
          <w:trHeight w:val="144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Giving a pre test to see how much knowledge students have on the topic.</w:t>
            </w:r>
          </w:p>
        </w:tc>
      </w:tr>
      <w:tr w:rsidR="001A7E7D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1.f Identify Lesson Topics and Learning Goals: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List main lesson concepts related to grade level PEs/standards that support student learning goals in figuring out the anchoring phenomenon; revise as needed.</w:t>
            </w:r>
          </w:p>
        </w:tc>
      </w:tr>
      <w:tr w:rsidR="001A7E7D">
        <w:trPr>
          <w:trHeight w:val="144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Learning about sand, its constituents, and how 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was created and arrived at certain locations.</w:t>
            </w:r>
          </w:p>
        </w:tc>
      </w:tr>
      <w:tr w:rsidR="001A7E7D">
        <w:trPr>
          <w:trHeight w:val="36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1.g Select Lesson Resources: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Identify resources to develop lessons that address the PEs/standards and investigate the anchoring phenomenon through a variety of sequenced activities; revise as needed (include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title and URL).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7E7D">
        <w:trPr>
          <w:trHeight w:val="1440"/>
          <w:jc w:val="center"/>
        </w:trPr>
        <w:tc>
          <w:tcPr>
            <w:tcW w:w="1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Books, charts, online activites. </w:t>
            </w:r>
          </w:p>
        </w:tc>
      </w:tr>
    </w:tbl>
    <w:p w:rsidR="001A7E7D" w:rsidRDefault="00904DBC">
      <w:pPr>
        <w:spacing w:before="40"/>
        <w:rPr>
          <w:sz w:val="22"/>
          <w:szCs w:val="22"/>
        </w:rPr>
      </w:pPr>
      <w:r>
        <w:br w:type="page"/>
      </w:r>
    </w:p>
    <w:p w:rsidR="001A7E7D" w:rsidRDefault="001A7E7D">
      <w:pPr>
        <w:spacing w:before="40"/>
      </w:pPr>
    </w:p>
    <w:tbl>
      <w:tblPr>
        <w:tblStyle w:val="a1"/>
        <w:tblW w:w="1440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470"/>
        <w:gridCol w:w="2400"/>
        <w:gridCol w:w="2400"/>
        <w:gridCol w:w="465"/>
        <w:gridCol w:w="1980"/>
        <w:gridCol w:w="2355"/>
      </w:tblGrid>
      <w:tr w:rsidR="001A7E7D">
        <w:trPr>
          <w:trHeight w:val="7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</w:pPr>
            <w:r>
              <w:rPr>
                <w:b/>
                <w:noProof/>
                <w:sz w:val="22"/>
                <w:szCs w:val="22"/>
              </w:rPr>
              <w:drawing>
                <wp:inline distT="114300" distB="114300" distL="114300" distR="114300">
                  <wp:extent cx="635635" cy="681038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81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Lesson Plan Template (Part B)</w:t>
            </w:r>
          </w:p>
        </w:tc>
      </w:tr>
      <w:tr w:rsidR="001A7E7D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:rsidR="001A7E7D" w:rsidRDefault="001A7E7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7E7D">
        <w:trPr>
          <w:trHeight w:val="720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Grade and Subject</w:t>
            </w:r>
          </w:p>
        </w:tc>
        <w:tc>
          <w:tcPr>
            <w:tcW w:w="673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A7E7D" w:rsidRDefault="00904DBC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Geology Learning about sand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Instructional Time</w:t>
            </w:r>
          </w:p>
          <w:p w:rsidR="001A7E7D" w:rsidRDefault="00904DBC">
            <w:pPr>
              <w:ind w:lef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(min.)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A7E7D" w:rsidRDefault="00904DBC">
            <w:pPr>
              <w:ind w:left="9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1A7E7D">
        <w:trPr>
          <w:trHeight w:val="720"/>
        </w:trPr>
        <w:tc>
          <w:tcPr>
            <w:tcW w:w="3330" w:type="dxa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Title (Topic)</w:t>
            </w:r>
          </w:p>
        </w:tc>
        <w:tc>
          <w:tcPr>
            <w:tcW w:w="11070" w:type="dxa"/>
            <w:gridSpan w:val="6"/>
            <w:vAlign w:val="center"/>
          </w:tcPr>
          <w:p w:rsidR="001A7E7D" w:rsidRDefault="00904DB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Learning about sand</w:t>
            </w:r>
          </w:p>
        </w:tc>
      </w:tr>
      <w:tr w:rsidR="001A7E7D">
        <w:trPr>
          <w:trHeight w:val="720"/>
        </w:trPr>
        <w:tc>
          <w:tcPr>
            <w:tcW w:w="3330" w:type="dxa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Anchoring Phenomenon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(copy from 1.b)</w:t>
            </w:r>
          </w:p>
        </w:tc>
        <w:tc>
          <w:tcPr>
            <w:tcW w:w="11070" w:type="dxa"/>
            <w:gridSpan w:val="6"/>
            <w:vAlign w:val="center"/>
          </w:tcPr>
          <w:p w:rsidR="001A7E7D" w:rsidRDefault="00904DBC">
            <w:pPr>
              <w:ind w:firstLine="9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Rocks and their age.</w:t>
            </w:r>
          </w:p>
        </w:tc>
      </w:tr>
      <w:tr w:rsidR="001A7E7D">
        <w:trPr>
          <w:trHeight w:val="720"/>
        </w:trPr>
        <w:tc>
          <w:tcPr>
            <w:tcW w:w="3330" w:type="dxa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Driving Question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(copy from 1.c)</w:t>
            </w:r>
          </w:p>
        </w:tc>
        <w:tc>
          <w:tcPr>
            <w:tcW w:w="11070" w:type="dxa"/>
            <w:gridSpan w:val="6"/>
          </w:tcPr>
          <w:p w:rsidR="001A7E7D" w:rsidRDefault="00904DB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can sand tell us about the past and the future?</w:t>
            </w:r>
          </w:p>
        </w:tc>
      </w:tr>
      <w:tr w:rsidR="001A7E7D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Lesson Overview</w:t>
            </w:r>
          </w:p>
        </w:tc>
      </w:tr>
      <w:tr w:rsidR="001A7E7D">
        <w:trPr>
          <w:trHeight w:val="360"/>
        </w:trPr>
        <w:tc>
          <w:tcPr>
            <w:tcW w:w="7200" w:type="dxa"/>
            <w:gridSpan w:val="3"/>
            <w:shd w:val="clear" w:color="auto" w:fill="F2F2F2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Lesson Summary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(description)</w:t>
            </w:r>
          </w:p>
        </w:tc>
        <w:tc>
          <w:tcPr>
            <w:tcW w:w="7200" w:type="dxa"/>
            <w:gridSpan w:val="4"/>
            <w:shd w:val="clear" w:color="auto" w:fill="F2F2F2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Lesson Topics and Student Learning Goals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(copy from 1.f)</w:t>
            </w:r>
          </w:p>
        </w:tc>
      </w:tr>
      <w:tr w:rsidR="001A7E7D">
        <w:trPr>
          <w:trHeight w:val="3600"/>
        </w:trPr>
        <w:tc>
          <w:tcPr>
            <w:tcW w:w="7200" w:type="dxa"/>
            <w:gridSpan w:val="3"/>
          </w:tcPr>
          <w:p w:rsidR="001A7E7D" w:rsidRDefault="00904DBC">
            <w:pPr>
              <w:tabs>
                <w:tab w:val="left" w:pos="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Create 8 art pictures, giving the locations of sand. Draw and appropriately color the sand particles and for each sand location, also draw a picture of how and where you think the sand came from.  Each location will have 2 pictures (4 locations)</w:t>
            </w:r>
          </w:p>
        </w:tc>
        <w:tc>
          <w:tcPr>
            <w:tcW w:w="7200" w:type="dxa"/>
            <w:gridSpan w:val="4"/>
          </w:tcPr>
          <w:p w:rsidR="001A7E7D" w:rsidRDefault="00904DB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Learning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bout sand, its constituents, and how it was created and arrived at certain locations.</w:t>
            </w:r>
          </w:p>
        </w:tc>
      </w:tr>
      <w:tr w:rsidR="001A7E7D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Lesson Resources Aligned with Standards</w:t>
            </w:r>
          </w:p>
        </w:tc>
      </w:tr>
      <w:tr w:rsidR="001A7E7D">
        <w:trPr>
          <w:trHeight w:val="360"/>
        </w:trPr>
        <w:tc>
          <w:tcPr>
            <w:tcW w:w="7200" w:type="dxa"/>
            <w:gridSpan w:val="3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Lesson Resource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(copy from 1.g, sequenced with titles and links)</w:t>
            </w:r>
          </w:p>
        </w:tc>
        <w:tc>
          <w:tcPr>
            <w:tcW w:w="7200" w:type="dxa"/>
            <w:gridSpan w:val="4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Resource Standards Alignment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(copy from 1.d, standards notated, link optional)</w:t>
            </w:r>
          </w:p>
        </w:tc>
      </w:tr>
      <w:tr w:rsidR="001A7E7D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:rsidR="001A7E7D" w:rsidRDefault="00904DB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Books (Including Textbook) 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1A7E7D" w:rsidRDefault="00904DB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Analyze sand sample data throughout the world, introducing ways to collect data and review data in charts and graphs</w:t>
            </w:r>
          </w:p>
        </w:tc>
      </w:tr>
      <w:tr w:rsidR="001A7E7D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:rsidR="001A7E7D" w:rsidRDefault="00904DB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Charts </w:t>
            </w:r>
            <w:hyperlink r:id="rId27">
              <w:r>
                <w:rPr>
                  <w:color w:val="0000FF"/>
                  <w:u w:val="single"/>
                </w:rPr>
                <w:t>https://geology.com/rocks/</w:t>
              </w:r>
            </w:hyperlink>
          </w:p>
        </w:tc>
        <w:tc>
          <w:tcPr>
            <w:tcW w:w="7200" w:type="dxa"/>
            <w:gridSpan w:val="4"/>
            <w:shd w:val="clear" w:color="auto" w:fill="auto"/>
          </w:tcPr>
          <w:p w:rsidR="001A7E7D" w:rsidRDefault="00904DB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Records sand samples throughout the country and world and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predict how the sand arrived at the location and how it became sand.</w:t>
            </w:r>
          </w:p>
        </w:tc>
      </w:tr>
      <w:tr w:rsidR="001A7E7D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:rsidR="001A7E7D" w:rsidRDefault="00904DB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Online activity (Rock ones only) </w:t>
            </w:r>
            <w:hyperlink r:id="rId28">
              <w:r>
                <w:rPr>
                  <w:color w:val="0000FF"/>
                  <w:u w:val="single"/>
                </w:rPr>
                <w:t>https://www.scholastic.com/teachers/activities/teaching-content/rocks-minerals-and-landforms-12-studyjams-interactive-science-activities/</w:t>
              </w:r>
            </w:hyperlink>
          </w:p>
        </w:tc>
        <w:tc>
          <w:tcPr>
            <w:tcW w:w="7200" w:type="dxa"/>
            <w:gridSpan w:val="4"/>
            <w:shd w:val="clear" w:color="auto" w:fill="auto"/>
          </w:tcPr>
          <w:p w:rsidR="001A7E7D" w:rsidRDefault="00904DBC">
            <w:pPr>
              <w:pStyle w:val="Heading3"/>
              <w:keepNext w:val="0"/>
              <w:keepLines w:val="0"/>
              <w:spacing w:before="0" w:after="0"/>
              <w:outlineLvl w:val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Describing the sand and patterns of materials in the sand.</w:t>
            </w:r>
          </w:p>
          <w:p w:rsidR="001A7E7D" w:rsidRDefault="00904DBC">
            <w:pPr>
              <w:rPr>
                <w:sz w:val="20"/>
                <w:szCs w:val="20"/>
              </w:rPr>
            </w:pPr>
            <w:r>
              <w:t>Explain what types of materials are in the sand and how</w:t>
            </w:r>
            <w:r>
              <w:t xml:space="preserve"> they got there.</w:t>
            </w:r>
          </w:p>
        </w:tc>
      </w:tr>
      <w:tr w:rsidR="001A7E7D">
        <w:trPr>
          <w:trHeight w:val="560"/>
        </w:trPr>
        <w:tc>
          <w:tcPr>
            <w:tcW w:w="7200" w:type="dxa"/>
            <w:gridSpan w:val="3"/>
            <w:shd w:val="clear" w:color="auto" w:fill="auto"/>
          </w:tcPr>
          <w:p w:rsidR="001A7E7D" w:rsidRDefault="001A7E7D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:rsidR="001A7E7D" w:rsidRDefault="001A7E7D">
            <w:pPr>
              <w:rPr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Teacher Preparation</w:t>
            </w:r>
          </w:p>
        </w:tc>
      </w:tr>
      <w:tr w:rsidR="001A7E7D">
        <w:trPr>
          <w:trHeight w:val="360"/>
        </w:trPr>
        <w:tc>
          <w:tcPr>
            <w:tcW w:w="7200" w:type="dxa"/>
            <w:gridSpan w:val="3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Student Misconceptions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potential student ideas that are problematic when engaging in the lesson)</w:t>
            </w:r>
          </w:p>
        </w:tc>
        <w:tc>
          <w:tcPr>
            <w:tcW w:w="7200" w:type="dxa"/>
            <w:gridSpan w:val="4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Scientific Terminology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(vocabulary named once students “figure out” concepts of lesson)</w:t>
            </w:r>
          </w:p>
        </w:tc>
      </w:tr>
      <w:tr w:rsidR="001A7E7D">
        <w:trPr>
          <w:trHeight w:val="1080"/>
        </w:trPr>
        <w:tc>
          <w:tcPr>
            <w:tcW w:w="7200" w:type="dxa"/>
            <w:gridSpan w:val="3"/>
            <w:shd w:val="clear" w:color="auto" w:fill="auto"/>
          </w:tcPr>
          <w:p w:rsidR="001A7E7D" w:rsidRDefault="00904DBC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Kids finding art boring or not having good drawing skills and not completing the assignment.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1A7E7D" w:rsidRDefault="00904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Metamorphic, Igneous, Sedimentary</w:t>
            </w:r>
          </w:p>
        </w:tc>
      </w:tr>
      <w:tr w:rsidR="001A7E7D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Materials Preparation</w:t>
            </w:r>
          </w:p>
        </w:tc>
      </w:tr>
      <w:tr w:rsidR="001A7E7D">
        <w:trPr>
          <w:trHeight w:val="360"/>
        </w:trPr>
        <w:tc>
          <w:tcPr>
            <w:tcW w:w="4800" w:type="dxa"/>
            <w:gridSpan w:val="2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Student Needs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(activity sheets, data packet, etc.)</w:t>
            </w:r>
          </w:p>
        </w:tc>
        <w:tc>
          <w:tcPr>
            <w:tcW w:w="4800" w:type="dxa"/>
            <w:gridSpan w:val="2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Group Needs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(lab equipment, group data packets, etc.)</w:t>
            </w:r>
          </w:p>
        </w:tc>
        <w:tc>
          <w:tcPr>
            <w:tcW w:w="4800" w:type="dxa"/>
            <w:gridSpan w:val="3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Safety &amp; Technology Needs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(unsafe materials, websites cued, etc.)</w:t>
            </w:r>
          </w:p>
        </w:tc>
      </w:tr>
      <w:tr w:rsidR="001A7E7D">
        <w:trPr>
          <w:trHeight w:val="1080"/>
        </w:trPr>
        <w:tc>
          <w:tcPr>
            <w:tcW w:w="4800" w:type="dxa"/>
            <w:gridSpan w:val="2"/>
            <w:shd w:val="clear" w:color="auto" w:fill="auto"/>
          </w:tcPr>
          <w:p w:rsidR="001A7E7D" w:rsidRDefault="00904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Colored pencils, art paper, website or print out to reference.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1A7E7D" w:rsidRDefault="001A7E7D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shd w:val="clear" w:color="auto" w:fill="auto"/>
          </w:tcPr>
          <w:p w:rsidR="001A7E7D" w:rsidRDefault="001A7E7D">
            <w:pPr>
              <w:rPr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00" w:type="dxa"/>
            <w:gridSpan w:val="7"/>
            <w:shd w:val="clear" w:color="auto" w:fill="DBE5F1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Supporting Information</w:t>
            </w:r>
          </w:p>
        </w:tc>
      </w:tr>
      <w:tr w:rsidR="001A7E7D">
        <w:trPr>
          <w:trHeight w:val="360"/>
        </w:trPr>
        <w:tc>
          <w:tcPr>
            <w:tcW w:w="7200" w:type="dxa"/>
            <w:gridSpan w:val="3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References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links to cite sources of data, images, websites, etc.)</w:t>
            </w:r>
          </w:p>
        </w:tc>
        <w:tc>
          <w:tcPr>
            <w:tcW w:w="7200" w:type="dxa"/>
            <w:gridSpan w:val="4"/>
            <w:shd w:val="clear" w:color="auto" w:fill="F2F2F2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Background Reading</w:t>
            </w:r>
          </w:p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2F2F2"/>
              </w:rPr>
              <w:t>(for teachers and/or students)</w:t>
            </w:r>
          </w:p>
        </w:tc>
      </w:tr>
      <w:tr w:rsidR="001A7E7D">
        <w:trPr>
          <w:trHeight w:val="1080"/>
        </w:trPr>
        <w:tc>
          <w:tcPr>
            <w:tcW w:w="7200" w:type="dxa"/>
            <w:gridSpan w:val="3"/>
            <w:shd w:val="clear" w:color="auto" w:fill="auto"/>
          </w:tcPr>
          <w:p w:rsidR="001A7E7D" w:rsidRDefault="001A7E7D">
            <w:p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:rsidR="001A7E7D" w:rsidRDefault="001A7E7D">
            <w:pPr>
              <w:rPr>
                <w:b/>
                <w:sz w:val="20"/>
                <w:szCs w:val="20"/>
              </w:rPr>
            </w:pPr>
          </w:p>
        </w:tc>
      </w:tr>
    </w:tbl>
    <w:p w:rsidR="001A7E7D" w:rsidRDefault="001A7E7D"/>
    <w:tbl>
      <w:tblPr>
        <w:tblStyle w:val="a2"/>
        <w:tblW w:w="1440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0"/>
      </w:tblGrid>
      <w:tr w:rsidR="001A7E7D">
        <w:trPr>
          <w:trHeight w:val="720"/>
        </w:trPr>
        <w:tc>
          <w:tcPr>
            <w:tcW w:w="14400" w:type="dxa"/>
            <w:shd w:val="clear" w:color="auto" w:fill="CCCCCC"/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Complete the 5E Instructional Model section(s) that are relevant to the lesson:</w:t>
            </w:r>
          </w:p>
        </w:tc>
      </w:tr>
    </w:tbl>
    <w:p w:rsidR="001A7E7D" w:rsidRDefault="001A7E7D">
      <w:pPr>
        <w:rPr>
          <w:b/>
        </w:rPr>
      </w:pPr>
    </w:p>
    <w:tbl>
      <w:tblPr>
        <w:tblStyle w:val="a3"/>
        <w:tblW w:w="143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5"/>
      </w:tblGrid>
      <w:tr w:rsidR="001A7E7D">
        <w:trPr>
          <w:trHeight w:val="280"/>
        </w:trPr>
        <w:tc>
          <w:tcPr>
            <w:tcW w:w="14355" w:type="dxa"/>
            <w:shd w:val="clear" w:color="auto" w:fill="DBE5F1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Engage: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Interest in a concept is generated and students’ current understanding is assessed.</w:t>
            </w:r>
          </w:p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ACTIVATE interest: Introduce anchoring phenomenon and driving question.</w:t>
            </w:r>
          </w:p>
        </w:tc>
      </w:tr>
      <w:tr w:rsidR="001A7E7D">
        <w:trPr>
          <w:trHeight w:val="280"/>
        </w:trPr>
        <w:tc>
          <w:tcPr>
            <w:tcW w:w="14355" w:type="dxa"/>
          </w:tcPr>
          <w:p w:rsidR="001A7E7D" w:rsidRDefault="00904DB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Engages students in the concepts through a short activity or relevant discussion</w:t>
            </w:r>
          </w:p>
          <w:p w:rsidR="001A7E7D" w:rsidRDefault="00904DB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Connects students’ past and present experiences</w:t>
            </w:r>
          </w:p>
          <w:p w:rsidR="001A7E7D" w:rsidRDefault="00904DB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Creates interest and generates curiosity</w:t>
            </w:r>
          </w:p>
          <w:p w:rsidR="001A7E7D" w:rsidRDefault="00904DB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Uncovers students’ current knowledge and misconceptions</w:t>
            </w:r>
          </w:p>
          <w:p w:rsidR="001A7E7D" w:rsidRDefault="00904DB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Initiates students’ investigation into the anchoring phenomenon based on an observation, problem, or question</w:t>
            </w:r>
          </w:p>
        </w:tc>
      </w:tr>
      <w:tr w:rsidR="001A7E7D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(questions students are likely to ask about the lesson topic)</w:t>
            </w:r>
          </w:p>
        </w:tc>
      </w:tr>
      <w:tr w:rsidR="001A7E7D">
        <w:trPr>
          <w:trHeight w:val="360"/>
        </w:trPr>
        <w:tc>
          <w:tcPr>
            <w:tcW w:w="1435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Lesson Activities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(experiment, demonstration, video, visualization, reading, etc., coherently sequenced to help build understanding of PE/standard)</w:t>
            </w:r>
          </w:p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each activity, provide details of the procedure including timing, teacher guidance, student prompts, strategies for discus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sions and differentiation, etc. </w:t>
            </w:r>
          </w:p>
        </w:tc>
      </w:tr>
      <w:tr w:rsidR="001A7E7D">
        <w:trPr>
          <w:trHeight w:val="360"/>
        </w:trPr>
        <w:tc>
          <w:tcPr>
            <w:tcW w:w="1435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concepts)</w:t>
            </w:r>
          </w:p>
        </w:tc>
      </w:tr>
      <w:tr w:rsidR="001A7E7D">
        <w:trPr>
          <w:trHeight w:val="360"/>
        </w:trPr>
        <w:tc>
          <w:tcPr>
            <w:tcW w:w="1435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1A7E7D">
        <w:trPr>
          <w:trHeight w:val="360"/>
        </w:trPr>
        <w:tc>
          <w:tcPr>
            <w:tcW w:w="1435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35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1A7E7D">
        <w:trPr>
          <w:trHeight w:val="360"/>
        </w:trPr>
        <w:tc>
          <w:tcPr>
            <w:tcW w:w="1435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A7E7D" w:rsidRDefault="00904DBC">
      <w:pPr>
        <w:ind w:left="90"/>
        <w:rPr>
          <w:b/>
          <w:sz w:val="22"/>
          <w:szCs w:val="22"/>
        </w:rPr>
      </w:pPr>
      <w:r>
        <w:br w:type="page"/>
      </w:r>
    </w:p>
    <w:p w:rsidR="001A7E7D" w:rsidRDefault="00904DBC">
      <w:pPr>
        <w:ind w:left="90"/>
        <w:rPr>
          <w:b/>
        </w:rPr>
      </w:pPr>
      <w:r>
        <w:rPr>
          <w:b/>
        </w:rPr>
        <w:t>AND/OR</w:t>
      </w:r>
    </w:p>
    <w:p w:rsidR="001A7E7D" w:rsidRDefault="001A7E7D">
      <w:pPr>
        <w:ind w:left="90"/>
        <w:rPr>
          <w:b/>
        </w:rPr>
      </w:pPr>
    </w:p>
    <w:tbl>
      <w:tblPr>
        <w:tblStyle w:val="a4"/>
        <w:tblW w:w="1443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30"/>
      </w:tblGrid>
      <w:tr w:rsidR="001A7E7D">
        <w:trPr>
          <w:trHeight w:val="280"/>
        </w:trPr>
        <w:tc>
          <w:tcPr>
            <w:tcW w:w="14430" w:type="dxa"/>
            <w:shd w:val="clear" w:color="auto" w:fill="DBE5F1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Explore: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participate in activities to explore questions related to a concept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.</w:t>
            </w:r>
          </w:p>
          <w:p w:rsidR="001A7E7D" w:rsidRDefault="00904DBC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BUILD Knowledge: Learn the science behind concepts.</w:t>
            </w:r>
          </w:p>
        </w:tc>
      </w:tr>
      <w:tr w:rsidR="001A7E7D">
        <w:trPr>
          <w:trHeight w:val="280"/>
        </w:trPr>
        <w:tc>
          <w:tcPr>
            <w:tcW w:w="14430" w:type="dxa"/>
          </w:tcPr>
          <w:p w:rsidR="001A7E7D" w:rsidRDefault="00904DB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explore the concepts with others to develop a common set of experiences</w:t>
            </w:r>
          </w:p>
          <w:p w:rsidR="001A7E7D" w:rsidRDefault="00904DB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students with one or more actual experiences</w:t>
            </w:r>
          </w:p>
          <w:p w:rsidR="001A7E7D" w:rsidRDefault="00904DB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Offers opportunities for creative thinking and skills development</w:t>
            </w:r>
          </w:p>
          <w:p w:rsidR="001A7E7D" w:rsidRDefault="00904DB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make and record observations and ideas, make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onnections, and ask questions</w:t>
            </w:r>
          </w:p>
          <w:p w:rsidR="001A7E7D" w:rsidRDefault="00904DB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usually work in groups</w:t>
            </w:r>
          </w:p>
          <w:p w:rsidR="001A7E7D" w:rsidRDefault="00904DB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acts as coach or facilitator in student-led investigations</w:t>
            </w: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(questions students are likely to ask about the lesson topic)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Lesson Activities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(experiment, demonstration, video, visualization, reading, etc., coherently sequenced to help build understanding of PE/standard)</w:t>
            </w:r>
          </w:p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each activity, provide details of the procedure including timing, teacher guidance, student prompts, strategies for discus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sions and differentiation, etc. 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concepts)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A7E7D" w:rsidRDefault="00904DBC">
      <w:pPr>
        <w:ind w:left="90"/>
        <w:rPr>
          <w:sz w:val="22"/>
          <w:szCs w:val="22"/>
        </w:rPr>
      </w:pPr>
      <w:r>
        <w:br w:type="page"/>
      </w:r>
    </w:p>
    <w:p w:rsidR="001A7E7D" w:rsidRDefault="00904DBC">
      <w:pPr>
        <w:ind w:left="90"/>
        <w:rPr>
          <w:b/>
        </w:rPr>
      </w:pPr>
      <w:r>
        <w:rPr>
          <w:b/>
        </w:rPr>
        <w:t>AND/OR</w:t>
      </w:r>
    </w:p>
    <w:p w:rsidR="001A7E7D" w:rsidRDefault="001A7E7D">
      <w:pPr>
        <w:ind w:left="90"/>
      </w:pPr>
    </w:p>
    <w:tbl>
      <w:tblPr>
        <w:tblStyle w:val="a5"/>
        <w:tblW w:w="1440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0"/>
      </w:tblGrid>
      <w:tr w:rsidR="001A7E7D">
        <w:trPr>
          <w:trHeight w:val="280"/>
        </w:trPr>
        <w:tc>
          <w:tcPr>
            <w:tcW w:w="14400" w:type="dxa"/>
            <w:shd w:val="clear" w:color="auto" w:fill="DBE5F1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Explain: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construct their understanding of a concept and develop evidence-based explanations.</w:t>
            </w:r>
          </w:p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DEVELOP Concepts: Research information using real-world data.</w:t>
            </w:r>
          </w:p>
        </w:tc>
      </w:tr>
      <w:tr w:rsidR="001A7E7D">
        <w:trPr>
          <w:trHeight w:val="280"/>
        </w:trPr>
        <w:tc>
          <w:tcPr>
            <w:tcW w:w="14400" w:type="dxa"/>
          </w:tcPr>
          <w:p w:rsidR="001A7E7D" w:rsidRDefault="00904DB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Develops students’ explanation for the concepts they have been exploring with teacher providing supp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orting guidance</w:t>
            </w:r>
          </w:p>
          <w:p w:rsidR="001A7E7D" w:rsidRDefault="00904DB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Students describe their observations and come up with explanations</w:t>
            </w:r>
          </w:p>
          <w:p w:rsidR="001A7E7D" w:rsidRDefault="00904DB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listen critically to each other’s explanations</w:t>
            </w:r>
          </w:p>
          <w:p w:rsidR="001A7E7D" w:rsidRDefault="00904DB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learn to apply and interpret evidence</w:t>
            </w:r>
          </w:p>
          <w:p w:rsidR="001A7E7D" w:rsidRDefault="00904DB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Develops students’ academic vocabulary by applying scientific terms 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 students have figured out the lesson concepts</w:t>
            </w:r>
          </w:p>
          <w:p w:rsidR="001A7E7D" w:rsidRDefault="00904DB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guides students’ reasoning, asks appropriate questions, and directs students to additional supporting resources</w:t>
            </w:r>
          </w:p>
        </w:tc>
      </w:tr>
      <w:tr w:rsidR="001A7E7D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(questions students are likely to ask about the 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son topic)</w:t>
            </w:r>
          </w:p>
        </w:tc>
      </w:tr>
      <w:tr w:rsidR="001A7E7D">
        <w:trPr>
          <w:trHeight w:val="360"/>
        </w:trPr>
        <w:tc>
          <w:tcPr>
            <w:tcW w:w="14400" w:type="dxa"/>
            <w:shd w:val="clear" w:color="auto" w:fill="auto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Activities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(experiment, demonstration, video, visualization, reading, etc., coherently sequenced to help build understanding of PE/standard)</w:t>
            </w:r>
          </w:p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each activity, provide details of the procedure including timing, teacher guidance, student prompts, strategies for discu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ssions and differentiation, etc. </w:t>
            </w:r>
          </w:p>
        </w:tc>
      </w:tr>
      <w:tr w:rsidR="001A7E7D">
        <w:trPr>
          <w:trHeight w:val="360"/>
        </w:trPr>
        <w:tc>
          <w:tcPr>
            <w:tcW w:w="14400" w:type="dxa"/>
            <w:shd w:val="clear" w:color="auto" w:fill="auto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7E7D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concepts)</w:t>
            </w:r>
          </w:p>
        </w:tc>
      </w:tr>
      <w:tr w:rsidR="001A7E7D">
        <w:trPr>
          <w:trHeight w:val="360"/>
        </w:trPr>
        <w:tc>
          <w:tcPr>
            <w:tcW w:w="1440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1A7E7D">
        <w:trPr>
          <w:trHeight w:val="360"/>
        </w:trPr>
        <w:tc>
          <w:tcPr>
            <w:tcW w:w="1440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0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1A7E7D">
        <w:trPr>
          <w:trHeight w:val="360"/>
        </w:trPr>
        <w:tc>
          <w:tcPr>
            <w:tcW w:w="1440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A7E7D" w:rsidRDefault="00904DBC">
      <w:pPr>
        <w:ind w:left="90"/>
        <w:rPr>
          <w:b/>
          <w:sz w:val="22"/>
          <w:szCs w:val="22"/>
        </w:rPr>
      </w:pPr>
      <w:r>
        <w:br w:type="page"/>
      </w:r>
    </w:p>
    <w:p w:rsidR="001A7E7D" w:rsidRDefault="00904DBC">
      <w:pPr>
        <w:ind w:left="90"/>
        <w:rPr>
          <w:b/>
        </w:rPr>
      </w:pPr>
      <w:r>
        <w:rPr>
          <w:b/>
        </w:rPr>
        <w:t>AND/OR</w:t>
      </w:r>
    </w:p>
    <w:p w:rsidR="001A7E7D" w:rsidRDefault="001A7E7D">
      <w:pPr>
        <w:ind w:left="90"/>
        <w:rPr>
          <w:b/>
        </w:rPr>
      </w:pPr>
    </w:p>
    <w:tbl>
      <w:tblPr>
        <w:tblStyle w:val="a6"/>
        <w:tblW w:w="1441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15"/>
      </w:tblGrid>
      <w:tr w:rsidR="001A7E7D">
        <w:trPr>
          <w:trHeight w:val="280"/>
        </w:trPr>
        <w:tc>
          <w:tcPr>
            <w:tcW w:w="14415" w:type="dxa"/>
            <w:shd w:val="clear" w:color="auto" w:fill="DBE5F1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Elaborate: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deepen and expand their understanding by applying their understanding in new contexts.</w:t>
            </w:r>
          </w:p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APPLY Learning: Utilize information in new ways.</w:t>
            </w:r>
          </w:p>
        </w:tc>
      </w:tr>
      <w:tr w:rsidR="001A7E7D">
        <w:trPr>
          <w:trHeight w:val="280"/>
        </w:trPr>
        <w:tc>
          <w:tcPr>
            <w:tcW w:w="14415" w:type="dxa"/>
          </w:tcPr>
          <w:p w:rsidR="001A7E7D" w:rsidRDefault="00904DB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Extends students’ understanding or applies what they have learned in a new setting</w:t>
            </w:r>
          </w:p>
          <w:p w:rsidR="001A7E7D" w:rsidRDefault="00904DB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use the information they have gained to propose solutions and extend their learning to new situations</w:t>
            </w:r>
          </w:p>
          <w:p w:rsidR="001A7E7D" w:rsidRDefault="00904DB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supports students in broadening their understanding 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extend ideas to other situations so they can draw broader conclusions beyond their experiment or investigation</w:t>
            </w:r>
          </w:p>
        </w:tc>
      </w:tr>
      <w:tr w:rsidR="001A7E7D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Extended/Applied in a New Context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(questions students are likely to ask about the lesson topic)</w:t>
            </w:r>
          </w:p>
        </w:tc>
      </w:tr>
      <w:tr w:rsidR="001A7E7D">
        <w:trPr>
          <w:trHeight w:val="360"/>
        </w:trPr>
        <w:tc>
          <w:tcPr>
            <w:tcW w:w="1441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Activities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(experiment, demonstration, video, visualization, reading, etc., coherently sequenced to help build understanding of PE/standard)</w:t>
            </w:r>
          </w:p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each activity, provide details of the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rocedure including timing, teacher guidance, student prompts, strategies for discussions and differentiation, etc. </w:t>
            </w:r>
          </w:p>
        </w:tc>
      </w:tr>
      <w:tr w:rsidR="001A7E7D">
        <w:trPr>
          <w:trHeight w:val="360"/>
        </w:trPr>
        <w:tc>
          <w:tcPr>
            <w:tcW w:w="1441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(activity sheet, Venn diagram, summary, exit ticket, think-pair-share, etc. to check for understanding of lesson con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cepts)</w:t>
            </w:r>
          </w:p>
        </w:tc>
      </w:tr>
      <w:tr w:rsidR="001A7E7D">
        <w:trPr>
          <w:trHeight w:val="360"/>
        </w:trPr>
        <w:tc>
          <w:tcPr>
            <w:tcW w:w="1441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Consensus Discussion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(claims, evidence, and reasoning on what students figured out in this lesson)</w:t>
            </w:r>
          </w:p>
        </w:tc>
      </w:tr>
      <w:tr w:rsidR="001A7E7D">
        <w:trPr>
          <w:trHeight w:val="360"/>
        </w:trPr>
        <w:tc>
          <w:tcPr>
            <w:tcW w:w="1441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15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New Questions and Next Steps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(student-driven questions, ideas on what to investigate in the next lesson and how to investigate it, etc.)</w:t>
            </w:r>
          </w:p>
        </w:tc>
      </w:tr>
      <w:tr w:rsidR="001A7E7D">
        <w:trPr>
          <w:trHeight w:val="360"/>
        </w:trPr>
        <w:tc>
          <w:tcPr>
            <w:tcW w:w="14415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A7E7D" w:rsidRDefault="00904DBC">
      <w:pPr>
        <w:ind w:left="90"/>
        <w:rPr>
          <w:b/>
          <w:sz w:val="22"/>
          <w:szCs w:val="22"/>
        </w:rPr>
      </w:pPr>
      <w:r>
        <w:br w:type="page"/>
      </w:r>
    </w:p>
    <w:p w:rsidR="001A7E7D" w:rsidRDefault="00904DBC">
      <w:pPr>
        <w:ind w:left="90"/>
        <w:rPr>
          <w:b/>
        </w:rPr>
      </w:pPr>
      <w:r>
        <w:rPr>
          <w:b/>
        </w:rPr>
        <w:t>AND/OR</w:t>
      </w:r>
    </w:p>
    <w:p w:rsidR="001A7E7D" w:rsidRDefault="001A7E7D">
      <w:pPr>
        <w:ind w:left="90"/>
        <w:rPr>
          <w:b/>
        </w:rPr>
      </w:pPr>
    </w:p>
    <w:tbl>
      <w:tblPr>
        <w:tblStyle w:val="a7"/>
        <w:tblW w:w="1443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30"/>
      </w:tblGrid>
      <w:tr w:rsidR="001A7E7D">
        <w:trPr>
          <w:trHeight w:val="280"/>
        </w:trPr>
        <w:tc>
          <w:tcPr>
            <w:tcW w:w="14430" w:type="dxa"/>
            <w:shd w:val="clear" w:color="auto" w:fill="DBE5F1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Evaluate: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Students and teachers have opportunities to assess students’ understanding of a concept.</w:t>
            </w:r>
          </w:p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DEMONSTRATE Ability: Write, illustrate, create, etc. artifacts that accurately describe knowledge gained.</w:t>
            </w:r>
          </w:p>
        </w:tc>
      </w:tr>
      <w:tr w:rsidR="001A7E7D">
        <w:trPr>
          <w:trHeight w:val="280"/>
        </w:trPr>
        <w:tc>
          <w:tcPr>
            <w:tcW w:w="14430" w:type="dxa"/>
          </w:tcPr>
          <w:p w:rsidR="001A7E7D" w:rsidRDefault="00904DB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have the opportunity to demonstrate understanding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skills and concepts, and evaluate their own progress</w:t>
            </w:r>
          </w:p>
          <w:p w:rsidR="001A7E7D" w:rsidRDefault="00904DB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evaluates students’ understanding and progress, as well as their own instructional practice, and may implement alternative assessment strategies</w:t>
            </w:r>
          </w:p>
          <w:p w:rsidR="001A7E7D" w:rsidRDefault="00904DB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Enables adjustment of misconceptions, reinforces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students’ understanding of the PE concepts in greater depth</w:t>
            </w: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Phenomenon-based Driving Questions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(questions about the lesson topic)</w:t>
            </w: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auto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 Learning Performance (SEPs) Goals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(assess student skills related to the lesson)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(quiz, test, report, presentation, poster, video, model, etc.  to demonstrate students’ understanding about the PEs/standards)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Content Learning Performance (DCIs, CCCs) Goals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(assess student mastery of lesson content)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7E7D">
        <w:trPr>
          <w:trHeight w:val="360"/>
        </w:trPr>
        <w:tc>
          <w:tcPr>
            <w:tcW w:w="14430" w:type="dxa"/>
            <w:shd w:val="clear" w:color="auto" w:fill="F2F2F2"/>
            <w:vAlign w:val="center"/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Summative Assessment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(quiz, test, report, presentation, poster, video, model, etc. to demonstrate students’ understanding about the PEs/standards)</w:t>
            </w:r>
          </w:p>
        </w:tc>
      </w:tr>
      <w:tr w:rsidR="001A7E7D">
        <w:trPr>
          <w:trHeight w:val="360"/>
        </w:trPr>
        <w:tc>
          <w:tcPr>
            <w:tcW w:w="14430" w:type="dxa"/>
          </w:tcPr>
          <w:p w:rsidR="001A7E7D" w:rsidRDefault="001A7E7D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A7E7D" w:rsidRDefault="001A7E7D">
      <w:pPr>
        <w:rPr>
          <w:sz w:val="16"/>
          <w:szCs w:val="16"/>
        </w:rPr>
      </w:pPr>
    </w:p>
    <w:p w:rsidR="001A7E7D" w:rsidRDefault="001A7E7D">
      <w:pPr>
        <w:rPr>
          <w:sz w:val="22"/>
          <w:szCs w:val="22"/>
        </w:rPr>
      </w:pPr>
    </w:p>
    <w:p w:rsidR="001A7E7D" w:rsidRDefault="00904DBC">
      <w:pPr>
        <w:rPr>
          <w:sz w:val="16"/>
          <w:szCs w:val="16"/>
        </w:rPr>
      </w:pPr>
      <w:r>
        <w:br w:type="page"/>
      </w:r>
    </w:p>
    <w:p w:rsidR="001A7E7D" w:rsidRDefault="001A7E7D">
      <w:pPr>
        <w:rPr>
          <w:sz w:val="22"/>
          <w:szCs w:val="22"/>
        </w:rPr>
      </w:pPr>
    </w:p>
    <w:tbl>
      <w:tblPr>
        <w:tblStyle w:val="a8"/>
        <w:tblW w:w="1441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1580"/>
      </w:tblGrid>
      <w:tr w:rsidR="001A7E7D">
        <w:trPr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114300" distB="114300" distL="114300" distR="114300">
                  <wp:extent cx="591185" cy="633413"/>
                  <wp:effectExtent l="0" t="0" r="0" b="0"/>
                  <wp:docPr id="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7E7D" w:rsidRDefault="00904DB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Step 4: Lesson Instruction and Reflection</w:t>
            </w:r>
          </w:p>
        </w:tc>
      </w:tr>
      <w:tr w:rsidR="001A7E7D">
        <w:trPr>
          <w:trHeight w:val="26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Lesson Notes During Instruction</w:t>
            </w:r>
          </w:p>
        </w:tc>
      </w:tr>
      <w:tr w:rsidR="001A7E7D">
        <w:trPr>
          <w:trHeight w:val="360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modifications (instruction, timing, etc.) were made or are needed for the lesson, activities, or resources?</w:t>
            </w:r>
          </w:p>
          <w:p w:rsidR="001A7E7D" w:rsidRDefault="00904D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Which parts of the lesson, activities, or resources were or need to be changed?</w:t>
            </w:r>
          </w:p>
          <w:p w:rsidR="001A7E7D" w:rsidRDefault="00904D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How effective (or ineffective)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were the lesson, activities, or resources for student learning?</w:t>
            </w:r>
          </w:p>
          <w:p w:rsidR="001A7E7D" w:rsidRDefault="001A7E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7E7D">
        <w:trPr>
          <w:trHeight w:val="26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 and Revise Post-Instruction</w:t>
            </w:r>
          </w:p>
        </w:tc>
      </w:tr>
      <w:tr w:rsidR="001A7E7D">
        <w:trPr>
          <w:trHeight w:val="3600"/>
        </w:trPr>
        <w:tc>
          <w:tcPr>
            <w:tcW w:w="1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E7D" w:rsidRDefault="00904DB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Which parts of the lesson were a success?</w:t>
            </w:r>
          </w:p>
          <w:p w:rsidR="001A7E7D" w:rsidRDefault="00904DB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were some challenges about the lesson?</w:t>
            </w:r>
          </w:p>
          <w:p w:rsidR="001A7E7D" w:rsidRDefault="00904DB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How could the lesson be changed or improved?</w:t>
            </w:r>
          </w:p>
          <w:p w:rsidR="001A7E7D" w:rsidRDefault="001A7E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A7E7D" w:rsidRDefault="001A7E7D">
      <w:pPr>
        <w:rPr>
          <w:sz w:val="2"/>
          <w:szCs w:val="2"/>
        </w:rPr>
      </w:pPr>
    </w:p>
    <w:p w:rsidR="001A7E7D" w:rsidRDefault="001A7E7D">
      <w:pPr>
        <w:rPr>
          <w:sz w:val="2"/>
          <w:szCs w:val="2"/>
        </w:rPr>
      </w:pPr>
    </w:p>
    <w:sectPr w:rsidR="001A7E7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4DBC" w:rsidRDefault="00904DBC">
      <w:r>
        <w:separator/>
      </w:r>
    </w:p>
  </w:endnote>
  <w:endnote w:type="continuationSeparator" w:id="0">
    <w:p w:rsidR="00904DBC" w:rsidRDefault="0090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E7D" w:rsidRDefault="00904D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A7E7D" w:rsidRDefault="001A7E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E7D" w:rsidRDefault="001A7E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:rsidR="001A7E7D" w:rsidRDefault="001A7E7D">
    <w:pPr>
      <w:ind w:right="360"/>
      <w:rPr>
        <w:sz w:val="20"/>
        <w:szCs w:val="20"/>
      </w:rPr>
    </w:pPr>
  </w:p>
  <w:tbl>
    <w:tblPr>
      <w:tblStyle w:val="aa"/>
      <w:tblW w:w="14250" w:type="dxa"/>
      <w:tblInd w:w="9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645"/>
      <w:gridCol w:w="1875"/>
      <w:gridCol w:w="360"/>
      <w:gridCol w:w="5475"/>
      <w:gridCol w:w="615"/>
      <w:gridCol w:w="3285"/>
      <w:gridCol w:w="1185"/>
      <w:gridCol w:w="810"/>
    </w:tblGrid>
    <w:tr w:rsidR="001A7E7D">
      <w:trPr>
        <w:trHeight w:val="320"/>
      </w:trPr>
      <w:tc>
        <w:tcPr>
          <w:tcW w:w="6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1A7E7D" w:rsidRDefault="001A7E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18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524364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76035" cy="337805"/>
                <wp:effectExtent l="0" t="0" r="0" b="0"/>
                <wp:docPr id="6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35" cy="337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1A7E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54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color w:val="666666"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i/>
              <w:color w:val="666666"/>
              <w:sz w:val="12"/>
              <w:szCs w:val="12"/>
            </w:rPr>
            <w:t>These materials were developed by CIRES Education &amp; Outreach</w:t>
          </w:r>
        </w:p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  <w:bookmarkStart w:id="3" w:name="_2et92p0" w:colFirst="0" w:colLast="0"/>
          <w:bookmarkEnd w:id="3"/>
          <w:r>
            <w:rPr>
              <w:rFonts w:ascii="Times New Roman" w:eastAsia="Times New Roman" w:hAnsi="Times New Roman" w:cs="Times New Roman"/>
              <w:i/>
              <w:color w:val="666666"/>
              <w:sz w:val="12"/>
              <w:szCs w:val="12"/>
            </w:rPr>
            <w:t xml:space="preserve"> at the University of Colorado Boulder.</w:t>
          </w:r>
        </w:p>
      </w:tc>
      <w:tc>
        <w:tcPr>
          <w:tcW w:w="6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1A7E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904DB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  <w:r>
            <w:rPr>
              <w:color w:val="666666"/>
              <w:sz w:val="12"/>
              <w:szCs w:val="12"/>
            </w:rPr>
            <w:t xml:space="preserve">This work is licensed under a Creative Commons Attribution 4.0 License   </w:t>
          </w:r>
          <w:hyperlink r:id="rId2">
            <w:r>
              <w:rPr>
                <w:color w:val="666666"/>
                <w:sz w:val="12"/>
                <w:szCs w:val="12"/>
                <w:u w:val="single"/>
              </w:rPr>
              <w:t>http://creativecommons.org/licenses/by/4.0/</w:t>
            </w:r>
          </w:hyperlink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114300" distB="114300" distL="114300" distR="114300">
                <wp:extent cx="571500" cy="190500"/>
                <wp:effectExtent l="0" t="0" r="0" b="0"/>
                <wp:docPr id="8" name="image5.png" descr="-Gs7gBvHlqDhBwejF7aGSbP4Yow07IrEcpQkwRmKELlMhKxUE5Aj4qbsmCdl3KidkXjn2VQu5S3PEoaAjMiH8kCJjY9r_G2JrZK7I00gcnoRp8HDjo46glACDsGsJt0splz5Yn4cZrnHyYuddZRIkFk2xnLmV1VMdbDPH27ir0fKb5Ojba70q0AYn6pY5okNVB77M0AwFYKGGJ-Yx54h0R3hqMQ-wuhGGJftTDJBHWTzGjLZsrQNSe6lB5hLbIB5ZOGcVX0GAAU4ut4q_RlXw9qjLIN-8VNyRcII2f2zFVZTngC31uDDIJ6bkemMpBRH7v5ANrEiSYjcwmR3vCRO96vRv2xY7601HXcNg7tl-rU-hSvNF2R6N4DoXmGdMmEoaofObUbrGr3ut4M_69ZVIDJX9ncLg0hM5Jr3CZs7rMZQ3bIbn4yAGeE8IKxxUlkXdsmta1-5Zbohqx97XcDrS0bHxh7dom2fmIEpj8wMu2N0mIeC1MEoHcVLDtjfgUTOQhzxTneq1ElEuY9NTdK1ZrKcFt0uFYRY8LHc7wlrfWcml_nnY37M7Df7NawClYEKUVR8=w403-h141-n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-Gs7gBvHlqDhBwejF7aGSbP4Yow07IrEcpQkwRmKELlMhKxUE5Aj4qbsmCdl3KidkXjn2VQu5S3PEoaAjMiH8kCJjY9r_G2JrZK7I00gcnoRp8HDjo46glACDsGsJt0splz5Yn4cZrnHyYuddZRIkFk2xnLmV1VMdbDPH27ir0fKb5Ojba70q0AYn6pY5okNVB77M0AwFYKGGJ-Yx54h0R3hqMQ-wuhGGJftTDJBHWTzGjLZsrQNSe6lB5hLbIB5ZOGcVX0GAAU4ut4q_RlXw9qjLIN-8VNyRcII2f2zFVZTngC31uDDIJ6bkemMpBRH7v5ANrEiSYjcwmR3vCRO96vRv2xY7601HXcNg7tl-rU-hSvNF2R6N4DoXmGdMmEoaofObUbrGr3ut4M_69ZVIDJX9ncLg0hM5Jr3CZs7rMZQ3bIbn4yAGeE8IKxxUlkXdsmta1-5Zbohqx97XcDrS0bHxh7dom2fmIEpj8wMu2N0mIeC1MEoHcVLDtjfgUTOQhzxTneq1ElEuY9NTdK1ZrKcFt0uFYRY8LHc7wlrfWcml_nnY37M7Df7NawClYEKUVR8=w403-h141-n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1A7E7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</w:p>
      </w:tc>
    </w:tr>
  </w:tbl>
  <w:p w:rsidR="001A7E7D" w:rsidRDefault="001A7E7D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E7D" w:rsidRDefault="001A7E7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9"/>
      <w:tblW w:w="14248" w:type="dxa"/>
      <w:tblInd w:w="9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962"/>
      <w:gridCol w:w="377"/>
      <w:gridCol w:w="5735"/>
      <w:gridCol w:w="644"/>
      <w:gridCol w:w="3441"/>
      <w:gridCol w:w="1241"/>
      <w:gridCol w:w="848"/>
    </w:tblGrid>
    <w:tr w:rsidR="001A7E7D">
      <w:trPr>
        <w:trHeight w:val="320"/>
      </w:trPr>
      <w:tc>
        <w:tcPr>
          <w:tcW w:w="196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524364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58066" cy="327267"/>
                <wp:effectExtent l="0" t="0" r="0" b="0"/>
                <wp:docPr id="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66" cy="3272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1A7E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57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808080"/>
              <w:sz w:val="12"/>
              <w:szCs w:val="12"/>
            </w:rPr>
          </w:pPr>
          <w:r>
            <w:rPr>
              <w:rFonts w:ascii="Calibri" w:eastAsia="Calibri" w:hAnsi="Calibri" w:cs="Calibri"/>
              <w:color w:val="808080"/>
              <w:sz w:val="12"/>
              <w:szCs w:val="12"/>
            </w:rPr>
            <w:t>These materials were developed by CIRES Education &amp; Outreach</w:t>
          </w:r>
        </w:p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808080"/>
              <w:sz w:val="12"/>
              <w:szCs w:val="12"/>
            </w:rPr>
          </w:pPr>
          <w:r>
            <w:rPr>
              <w:rFonts w:ascii="Calibri" w:eastAsia="Calibri" w:hAnsi="Calibri" w:cs="Calibri"/>
              <w:color w:val="808080"/>
              <w:sz w:val="12"/>
              <w:szCs w:val="12"/>
            </w:rPr>
            <w:t xml:space="preserve"> at the University of Colorado Boulder.</w:t>
          </w:r>
        </w:p>
        <w:p w:rsidR="001A7E7D" w:rsidRDefault="00904DBC">
          <w:pPr>
            <w:rPr>
              <w:color w:val="808080"/>
              <w:sz w:val="12"/>
              <w:szCs w:val="12"/>
            </w:rPr>
          </w:pPr>
          <w:hyperlink r:id="rId2">
            <w:r>
              <w:rPr>
                <w:color w:val="808080"/>
                <w:sz w:val="12"/>
                <w:szCs w:val="12"/>
                <w:u w:val="single"/>
              </w:rPr>
              <w:t>https://cires.colorado.edu/outreach/resources/planning-templates</w:t>
            </w:r>
          </w:hyperlink>
        </w:p>
      </w:tc>
      <w:tc>
        <w:tcPr>
          <w:tcW w:w="64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1A7E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2"/>
              <w:szCs w:val="12"/>
            </w:rPr>
          </w:pPr>
        </w:p>
      </w:tc>
      <w:tc>
        <w:tcPr>
          <w:tcW w:w="34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904DBC">
          <w:pPr>
            <w:rPr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 xml:space="preserve">This </w:t>
          </w:r>
          <w:r>
            <w:rPr>
              <w:color w:val="808080"/>
              <w:sz w:val="12"/>
              <w:szCs w:val="12"/>
            </w:rPr>
            <w:t xml:space="preserve">work is licensed under a Creative Commons Attribution 4.0 License </w:t>
          </w:r>
          <w:hyperlink r:id="rId3">
            <w:r>
              <w:rPr>
                <w:color w:val="808080"/>
                <w:sz w:val="12"/>
                <w:szCs w:val="12"/>
                <w:u w:val="single"/>
              </w:rPr>
              <w:t>https://creativecommons.org/licenses/by-nc/4.0/</w:t>
            </w:r>
          </w:hyperlink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904DBC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72892" cy="207519"/>
                <wp:effectExtent l="0" t="0" r="0" b="0"/>
                <wp:docPr id="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2" cy="2075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A7E7D" w:rsidRDefault="001A7E7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</w:p>
      </w:tc>
    </w:tr>
  </w:tbl>
  <w:p w:rsidR="001A7E7D" w:rsidRDefault="001A7E7D">
    <w:bookmarkStart w:id="4" w:name="_3znysh7" w:colFirst="0" w:colLast="0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4DBC" w:rsidRDefault="00904DBC">
      <w:r>
        <w:separator/>
      </w:r>
    </w:p>
  </w:footnote>
  <w:footnote w:type="continuationSeparator" w:id="0">
    <w:p w:rsidR="00904DBC" w:rsidRDefault="0090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E7D" w:rsidRDefault="001A7E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E7D" w:rsidRDefault="001A7E7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E7D" w:rsidRDefault="001A7E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979"/>
    <w:multiLevelType w:val="multilevel"/>
    <w:tmpl w:val="DDFCD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74EB9"/>
    <w:multiLevelType w:val="multilevel"/>
    <w:tmpl w:val="C0E82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FF35BB"/>
    <w:multiLevelType w:val="multilevel"/>
    <w:tmpl w:val="FEC46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B6092"/>
    <w:multiLevelType w:val="multilevel"/>
    <w:tmpl w:val="32EE3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7D408E"/>
    <w:multiLevelType w:val="multilevel"/>
    <w:tmpl w:val="9ECC6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414E5"/>
    <w:multiLevelType w:val="multilevel"/>
    <w:tmpl w:val="A6687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274ACD"/>
    <w:multiLevelType w:val="multilevel"/>
    <w:tmpl w:val="D3307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7D"/>
    <w:rsid w:val="001A7E7D"/>
    <w:rsid w:val="0037166B"/>
    <w:rsid w:val="00904DBC"/>
    <w:rsid w:val="00A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70A20-5875-4003-A46D-5493A712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tgenscience.org/" TargetMode="External"/><Relationship Id="rId13" Type="http://schemas.openxmlformats.org/officeDocument/2006/relationships/hyperlink" Target="https://www.nextgenscience.org/evidence-statements" TargetMode="External"/><Relationship Id="rId18" Type="http://schemas.openxmlformats.org/officeDocument/2006/relationships/hyperlink" Target="http://nstacommunities.org/blog/2013/08/01/essential-questions/" TargetMode="External"/><Relationship Id="rId26" Type="http://schemas.openxmlformats.org/officeDocument/2006/relationships/image" Target="media/image3.jpg"/><Relationship Id="rId3" Type="http://schemas.openxmlformats.org/officeDocument/2006/relationships/settings" Target="settings.xml"/><Relationship Id="rId21" Type="http://schemas.openxmlformats.org/officeDocument/2006/relationships/hyperlink" Target="https://ngss.nsta.org/AccessStandardsByDCI.aspx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ngss.nsta.org/AccessStandardsByTopic.aspx" TargetMode="External"/><Relationship Id="rId17" Type="http://schemas.openxmlformats.org/officeDocument/2006/relationships/hyperlink" Target="http://www.authenticeducation.org/ae_bigideas/article.lasso?artid=53" TargetMode="External"/><Relationship Id="rId25" Type="http://schemas.openxmlformats.org/officeDocument/2006/relationships/hyperlink" Target="https://www.nextgenscience.org/sites/default/files/resource/files/Appendix%20G%20-%20Crosscutting%20Concepts%20FINAL%20edited%204.10.13.pdf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tatic1.squarespace.com/static/56ef1da37da24f301fccaacd/t/581f4bb3e58c62bd0983dd03/1478446005130/Using+Phenomena+in+NGSS.pdf" TargetMode="External"/><Relationship Id="rId20" Type="http://schemas.openxmlformats.org/officeDocument/2006/relationships/hyperlink" Target="https://ngss.nsta.org/AccessStandardsByTopic.aspx" TargetMode="External"/><Relationship Id="rId29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xtgenscience.org/search-standards?keys=&amp;type%5B%5D=performance_expectation" TargetMode="External"/><Relationship Id="rId24" Type="http://schemas.openxmlformats.org/officeDocument/2006/relationships/hyperlink" Target="https://www.nextgenscience.org/sites/default/files/resource/files/AppendixE-ProgressionswithinNGSS-061617.pdf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gssphenomena.com/" TargetMode="External"/><Relationship Id="rId23" Type="http://schemas.openxmlformats.org/officeDocument/2006/relationships/hyperlink" Target="https://www.nextgenscience.org/sites/default/files/resource/files/Appendix%20F%20%20Science%20and%20Engineering%20Practices%20in%20the%20NGSS%20-%20FINAL%20060513.pdf" TargetMode="External"/><Relationship Id="rId28" Type="http://schemas.openxmlformats.org/officeDocument/2006/relationships/hyperlink" Target="https://www.scholastic.com/teachers/activities/teaching-content/rocks-minerals-and-landforms-12-studyjams-interactive-science-activities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s://www.nextgenscience.org/three-dimensions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scs.org/bscs-5e-instructional-model" TargetMode="External"/><Relationship Id="rId14" Type="http://schemas.openxmlformats.org/officeDocument/2006/relationships/hyperlink" Target="https://static1.squarespace.com/static/56ef1da37da24f301fccaacd/t/5aa86e09652dea04982ceb94/1520987659683/NGSS+StorylineTool%231-AnchoringPhenomenon+-+v2.2.pdf" TargetMode="External"/><Relationship Id="rId22" Type="http://schemas.openxmlformats.org/officeDocument/2006/relationships/hyperlink" Target="https://ngss.nsta.org/ngss-tools.aspx" TargetMode="External"/><Relationship Id="rId27" Type="http://schemas.openxmlformats.org/officeDocument/2006/relationships/hyperlink" Target="https://geology.com/rocks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hyperlink" Target="https://cires.colorado.edu/outreach/resources/planning-templates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Lindgren</dc:creator>
  <cp:lastModifiedBy>Charles Lindgren</cp:lastModifiedBy>
  <cp:revision>2</cp:revision>
  <dcterms:created xsi:type="dcterms:W3CDTF">2020-07-02T17:59:00Z</dcterms:created>
  <dcterms:modified xsi:type="dcterms:W3CDTF">2020-07-02T17:59:00Z</dcterms:modified>
</cp:coreProperties>
</file>